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1998"/>
        <w:gridCol w:w="2700"/>
        <w:gridCol w:w="3330"/>
        <w:gridCol w:w="3420"/>
        <w:gridCol w:w="3168"/>
      </w:tblGrid>
      <w:tr w:rsidR="00142E03" w:rsidRPr="00FA2170" w:rsidTr="00142E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16" w:type="dxa"/>
            <w:gridSpan w:val="5"/>
            <w:tcBorders>
              <w:bottom w:val="thinThickSmallGap" w:sz="24" w:space="0" w:color="4F81BD" w:themeColor="accent1"/>
            </w:tcBorders>
          </w:tcPr>
          <w:p w:rsidR="00142E03" w:rsidRPr="00142E03" w:rsidRDefault="00F9717B" w:rsidP="00142E03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Technologies for Audio in E</w:t>
            </w:r>
            <w:r w:rsidR="00142E03">
              <w:rPr>
                <w:rFonts w:ascii="Times New Roman" w:hAnsi="Times New Roman" w:cs="Times New Roman"/>
                <w:sz w:val="40"/>
                <w:szCs w:val="40"/>
              </w:rPr>
              <w:t>-Learning</w:t>
            </w:r>
          </w:p>
        </w:tc>
      </w:tr>
      <w:tr w:rsidR="00FA2170" w:rsidRPr="00FA2170" w:rsidTr="001E7A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top w:val="thinThickSmallGap" w:sz="24" w:space="0" w:color="4F81BD" w:themeColor="accent1"/>
              <w:bottom w:val="double" w:sz="4" w:space="0" w:color="4F81BD" w:themeColor="accent1"/>
            </w:tcBorders>
          </w:tcPr>
          <w:p w:rsidR="00FA2170" w:rsidRPr="006C4177" w:rsidRDefault="00142E03" w:rsidP="00F971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177">
              <w:rPr>
                <w:rFonts w:ascii="Times New Roman" w:hAnsi="Times New Roman" w:cs="Times New Roman"/>
                <w:sz w:val="28"/>
                <w:szCs w:val="28"/>
              </w:rPr>
              <w:t>Name</w:t>
            </w:r>
          </w:p>
        </w:tc>
        <w:tc>
          <w:tcPr>
            <w:tcW w:w="2700" w:type="dxa"/>
            <w:tcBorders>
              <w:top w:val="thinThickSmallGap" w:sz="24" w:space="0" w:color="4F81BD" w:themeColor="accent1"/>
              <w:bottom w:val="double" w:sz="4" w:space="0" w:color="4F81BD" w:themeColor="accent1"/>
            </w:tcBorders>
          </w:tcPr>
          <w:p w:rsidR="00FA2170" w:rsidRPr="006C4177" w:rsidRDefault="00142E03" w:rsidP="00F971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4177">
              <w:rPr>
                <w:rFonts w:ascii="Times New Roman" w:hAnsi="Times New Roman" w:cs="Times New Roman"/>
                <w:b/>
                <w:sz w:val="28"/>
                <w:szCs w:val="28"/>
              </w:rPr>
              <w:t>Description</w:t>
            </w:r>
          </w:p>
        </w:tc>
        <w:tc>
          <w:tcPr>
            <w:tcW w:w="3330" w:type="dxa"/>
            <w:tcBorders>
              <w:top w:val="thinThickSmallGap" w:sz="24" w:space="0" w:color="4F81BD" w:themeColor="accent1"/>
              <w:bottom w:val="double" w:sz="4" w:space="0" w:color="4F81BD" w:themeColor="accent1"/>
            </w:tcBorders>
          </w:tcPr>
          <w:p w:rsidR="00FA2170" w:rsidRPr="006C4177" w:rsidRDefault="00142E03" w:rsidP="00F971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4177">
              <w:rPr>
                <w:rFonts w:ascii="Times New Roman" w:hAnsi="Times New Roman" w:cs="Times New Roman"/>
                <w:b/>
                <w:sz w:val="28"/>
                <w:szCs w:val="28"/>
              </w:rPr>
              <w:t>Appropriate Use</w:t>
            </w:r>
          </w:p>
        </w:tc>
        <w:tc>
          <w:tcPr>
            <w:tcW w:w="3420" w:type="dxa"/>
            <w:tcBorders>
              <w:top w:val="thinThickSmallGap" w:sz="24" w:space="0" w:color="4F81BD" w:themeColor="accent1"/>
              <w:bottom w:val="double" w:sz="4" w:space="0" w:color="4F81BD" w:themeColor="accent1"/>
            </w:tcBorders>
          </w:tcPr>
          <w:p w:rsidR="00FA2170" w:rsidRPr="006C4177" w:rsidRDefault="00F9717B" w:rsidP="00F971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How the Integration of Audio with T</w:t>
            </w:r>
            <w:r w:rsidR="00142E03" w:rsidRPr="006C41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ext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Enhances L</w:t>
            </w:r>
            <w:r w:rsidR="00142E03" w:rsidRPr="006C4177">
              <w:rPr>
                <w:rFonts w:ascii="Times New Roman" w:hAnsi="Times New Roman" w:cs="Times New Roman"/>
                <w:b/>
                <w:sz w:val="28"/>
                <w:szCs w:val="28"/>
              </w:rPr>
              <w:t>earning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168" w:type="dxa"/>
            <w:tcBorders>
              <w:top w:val="thinThickSmallGap" w:sz="24" w:space="0" w:color="4F81BD" w:themeColor="accent1"/>
              <w:bottom w:val="double" w:sz="4" w:space="0" w:color="4F81BD" w:themeColor="accent1"/>
            </w:tcBorders>
          </w:tcPr>
          <w:p w:rsidR="00FA2170" w:rsidRPr="006C4177" w:rsidRDefault="001E7A8E" w:rsidP="00F9717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4177">
              <w:rPr>
                <w:rFonts w:ascii="Times New Roman" w:hAnsi="Times New Roman" w:cs="Times New Roman"/>
                <w:b/>
                <w:sz w:val="28"/>
                <w:szCs w:val="28"/>
              </w:rPr>
              <w:t>E</w:t>
            </w:r>
            <w:r w:rsidR="00142E03" w:rsidRPr="006C4177">
              <w:rPr>
                <w:rFonts w:ascii="Times New Roman" w:hAnsi="Times New Roman" w:cs="Times New Roman"/>
                <w:b/>
                <w:sz w:val="28"/>
                <w:szCs w:val="28"/>
              </w:rPr>
              <w:t>ffective</w:t>
            </w:r>
            <w:r w:rsidRPr="006C4177">
              <w:rPr>
                <w:rFonts w:ascii="Times New Roman" w:hAnsi="Times New Roman" w:cs="Times New Roman"/>
                <w:b/>
                <w:sz w:val="28"/>
                <w:szCs w:val="28"/>
              </w:rPr>
              <w:t>ness of</w:t>
            </w:r>
            <w:r w:rsidR="00F971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Audio in the E-learning E</w:t>
            </w:r>
            <w:r w:rsidR="00142E03" w:rsidRPr="006C4177">
              <w:rPr>
                <w:rFonts w:ascii="Times New Roman" w:hAnsi="Times New Roman" w:cs="Times New Roman"/>
                <w:b/>
                <w:sz w:val="28"/>
                <w:szCs w:val="28"/>
              </w:rPr>
              <w:t>nvironment</w:t>
            </w:r>
            <w:r w:rsidR="00F9717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A2170" w:rsidRPr="00FA2170" w:rsidTr="000155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  <w:tcBorders>
              <w:top w:val="double" w:sz="4" w:space="0" w:color="4F81BD" w:themeColor="accent1"/>
            </w:tcBorders>
          </w:tcPr>
          <w:p w:rsidR="00FA2170" w:rsidRPr="00657F99" w:rsidRDefault="0065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99">
              <w:rPr>
                <w:rFonts w:ascii="Times New Roman" w:hAnsi="Times New Roman" w:cs="Times New Roman"/>
                <w:sz w:val="24"/>
                <w:szCs w:val="24"/>
              </w:rPr>
              <w:t>Audacity</w:t>
            </w:r>
          </w:p>
        </w:tc>
        <w:tc>
          <w:tcPr>
            <w:tcW w:w="2700" w:type="dxa"/>
            <w:tcBorders>
              <w:top w:val="double" w:sz="4" w:space="0" w:color="4F81BD" w:themeColor="accent1"/>
            </w:tcBorders>
          </w:tcPr>
          <w:p w:rsidR="00FA2170" w:rsidRPr="00657F99" w:rsidRDefault="00657F9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F99">
              <w:rPr>
                <w:rFonts w:ascii="Times New Roman" w:hAnsi="Times New Roman" w:cs="Times New Roman"/>
                <w:sz w:val="24"/>
                <w:szCs w:val="24"/>
              </w:rPr>
              <w:t>A free program for recording and editing sound.</w:t>
            </w:r>
          </w:p>
        </w:tc>
        <w:tc>
          <w:tcPr>
            <w:tcW w:w="3330" w:type="dxa"/>
            <w:tcBorders>
              <w:top w:val="double" w:sz="4" w:space="0" w:color="4F81BD" w:themeColor="accent1"/>
            </w:tcBorders>
          </w:tcPr>
          <w:p w:rsidR="00FA2170" w:rsidRPr="00FA2170" w:rsidRDefault="00E750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0EB">
              <w:rPr>
                <w:rFonts w:ascii="Times New Roman" w:hAnsi="Times New Roman" w:cs="Times New Roman"/>
                <w:sz w:val="24"/>
                <w:szCs w:val="24"/>
              </w:rPr>
              <w:t>This program can be used for making ringtones, removing vocals, mixing, creating podcasts and transferring tapes and records to computer.</w:t>
            </w:r>
          </w:p>
        </w:tc>
        <w:tc>
          <w:tcPr>
            <w:tcW w:w="3420" w:type="dxa"/>
            <w:tcBorders>
              <w:top w:val="double" w:sz="4" w:space="0" w:color="4F81BD" w:themeColor="accent1"/>
            </w:tcBorders>
          </w:tcPr>
          <w:p w:rsidR="00FA2170" w:rsidRPr="00FA2170" w:rsidRDefault="00EB440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Allow</w:t>
            </w:r>
            <w:r w:rsidR="00F9717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educators to record a lecture for learners to review on their own to help with retaining new information.</w:t>
            </w:r>
          </w:p>
        </w:tc>
        <w:tc>
          <w:tcPr>
            <w:tcW w:w="3168" w:type="dxa"/>
            <w:tcBorders>
              <w:top w:val="double" w:sz="4" w:space="0" w:color="4F81BD" w:themeColor="accent1"/>
            </w:tcBorders>
          </w:tcPr>
          <w:p w:rsidR="00FA2170" w:rsidRPr="00FA2170" w:rsidRDefault="00603B00" w:rsidP="00603B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effectiveness of</w:t>
            </w:r>
            <w:r w:rsidR="00D7792E">
              <w:rPr>
                <w:rFonts w:ascii="Times New Roman" w:hAnsi="Times New Roman" w:cs="Times New Roman"/>
                <w:sz w:val="24"/>
                <w:szCs w:val="24"/>
              </w:rPr>
              <w:t xml:space="preserve"> audio component of narration or music gains learner</w:t>
            </w:r>
            <w:r w:rsidR="00CE1108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D7792E">
              <w:rPr>
                <w:rFonts w:ascii="Times New Roman" w:hAnsi="Times New Roman" w:cs="Times New Roman"/>
                <w:sz w:val="24"/>
                <w:szCs w:val="24"/>
              </w:rPr>
              <w:t>s interest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when text alone would be considered boring</w:t>
            </w:r>
            <w:r w:rsidR="00D7792E">
              <w:rPr>
                <w:rFonts w:ascii="Times New Roman" w:hAnsi="Times New Roman" w:cs="Times New Roman"/>
                <w:sz w:val="24"/>
                <w:szCs w:val="24"/>
              </w:rPr>
              <w:t xml:space="preserve"> (Articulate Network.com, 2012).</w:t>
            </w:r>
          </w:p>
        </w:tc>
      </w:tr>
      <w:tr w:rsidR="00FA2170" w:rsidRPr="00FA2170" w:rsidTr="001547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</w:tcPr>
          <w:p w:rsidR="00657F99" w:rsidRPr="00657F99" w:rsidRDefault="0065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Levelator</w:t>
            </w:r>
            <w:proofErr w:type="spellEnd"/>
          </w:p>
        </w:tc>
        <w:tc>
          <w:tcPr>
            <w:tcW w:w="2700" w:type="dxa"/>
          </w:tcPr>
          <w:p w:rsidR="00FA2170" w:rsidRPr="00657F99" w:rsidRDefault="00657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F99">
              <w:rPr>
                <w:rFonts w:ascii="Times New Roman" w:hAnsi="Times New Roman" w:cs="Times New Roman"/>
                <w:sz w:val="24"/>
                <w:szCs w:val="24"/>
              </w:rPr>
              <w:t>Software that will adjust the speaker’s audio level within a podcast or other audio file.</w:t>
            </w:r>
          </w:p>
        </w:tc>
        <w:tc>
          <w:tcPr>
            <w:tcW w:w="3330" w:type="dxa"/>
          </w:tcPr>
          <w:p w:rsidR="00FA2170" w:rsidRPr="00FA2170" w:rsidRDefault="00E750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0EB">
              <w:rPr>
                <w:rFonts w:ascii="Times New Roman" w:hAnsi="Times New Roman" w:cs="Times New Roman"/>
                <w:sz w:val="24"/>
                <w:szCs w:val="24"/>
              </w:rPr>
              <w:t>Software is mainly used for lectures, interviews, speeches, conferences, meetings, radio and TV programs. Its main use is to make audio files clear for projects.</w:t>
            </w:r>
          </w:p>
        </w:tc>
        <w:tc>
          <w:tcPr>
            <w:tcW w:w="3420" w:type="dxa"/>
          </w:tcPr>
          <w:p w:rsidR="00FA2170" w:rsidRPr="00FA2170" w:rsidRDefault="00EB44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Allow</w:t>
            </w:r>
            <w:r w:rsidR="00F9717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educators to alte</w:t>
            </w:r>
            <w:r w:rsidR="000D480F">
              <w:rPr>
                <w:rFonts w:ascii="Times New Roman" w:hAnsi="Times New Roman" w:cs="Times New Roman"/>
                <w:sz w:val="24"/>
                <w:szCs w:val="24"/>
              </w:rPr>
              <w:t xml:space="preserve">r the tone of the recording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provide audio that is appropriate for the learning environment.</w:t>
            </w:r>
            <w:r w:rsidR="00CE110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E1108" w:rsidRPr="005B25F1">
              <w:rPr>
                <w:rFonts w:ascii="Times New Roman" w:hAnsi="Times New Roman" w:cs="Times New Roman"/>
                <w:sz w:val="24"/>
                <w:szCs w:val="24"/>
              </w:rPr>
              <w:t>Therefore, reduces extraneous audio.</w:t>
            </w:r>
          </w:p>
        </w:tc>
        <w:tc>
          <w:tcPr>
            <w:tcW w:w="3168" w:type="dxa"/>
          </w:tcPr>
          <w:p w:rsidR="00FA2170" w:rsidRPr="00FA2170" w:rsidRDefault="0030469A" w:rsidP="003046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Combining the components of a compressor, normalizer, and limiter is effective with presentations that have multiple presenters. Students are able to focus on learning course concepts</w:t>
            </w:r>
            <w:r w:rsidR="00842181">
              <w:rPr>
                <w:rFonts w:ascii="Times New Roman" w:hAnsi="Times New Roman" w:cs="Times New Roman"/>
                <w:sz w:val="24"/>
                <w:szCs w:val="24"/>
              </w:rPr>
              <w:t xml:space="preserve"> by being able to clearly hear presenters, not having to strain to hear soft-spoken presenters nor cover their ears due to the loudness of another presenter (The Conversations Network, 2012).</w:t>
            </w:r>
          </w:p>
        </w:tc>
      </w:tr>
      <w:tr w:rsidR="00FA2170" w:rsidRPr="00FA2170" w:rsidTr="001547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</w:tcPr>
          <w:p w:rsidR="00FA2170" w:rsidRPr="00657F99" w:rsidRDefault="0065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99">
              <w:rPr>
                <w:rFonts w:ascii="Times New Roman" w:hAnsi="Times New Roman" w:cs="Times New Roman"/>
                <w:sz w:val="24"/>
                <w:szCs w:val="24"/>
              </w:rPr>
              <w:t>Aviary Myna</w:t>
            </w:r>
          </w:p>
        </w:tc>
        <w:tc>
          <w:tcPr>
            <w:tcW w:w="2700" w:type="dxa"/>
          </w:tcPr>
          <w:p w:rsidR="00FA2170" w:rsidRPr="00657F99" w:rsidRDefault="000155EE" w:rsidP="000155E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5F1">
              <w:rPr>
                <w:rFonts w:ascii="Times New Roman" w:hAnsi="Times New Roman" w:cs="Times New Roman"/>
                <w:sz w:val="24"/>
                <w:szCs w:val="24"/>
              </w:rPr>
              <w:t>Online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="00657F99" w:rsidRPr="00657F99">
              <w:rPr>
                <w:rFonts w:ascii="Times New Roman" w:hAnsi="Times New Roman" w:cs="Times New Roman"/>
                <w:sz w:val="24"/>
                <w:szCs w:val="24"/>
              </w:rPr>
              <w:t>udio editor that will remix music or audio clips by adding fade-ins and fade-outs, audio delays, loops, and other effects.</w:t>
            </w:r>
          </w:p>
        </w:tc>
        <w:tc>
          <w:tcPr>
            <w:tcW w:w="3330" w:type="dxa"/>
          </w:tcPr>
          <w:p w:rsidR="00FA2170" w:rsidRPr="00FA2170" w:rsidRDefault="00E750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50EB">
              <w:rPr>
                <w:rFonts w:ascii="Times New Roman" w:hAnsi="Times New Roman" w:cs="Times New Roman"/>
                <w:sz w:val="24"/>
                <w:szCs w:val="24"/>
              </w:rPr>
              <w:t>Aviray</w:t>
            </w:r>
            <w:proofErr w:type="spellEnd"/>
            <w:r w:rsidRPr="00E750EB">
              <w:rPr>
                <w:rFonts w:ascii="Times New Roman" w:hAnsi="Times New Roman" w:cs="Times New Roman"/>
                <w:sz w:val="24"/>
                <w:szCs w:val="24"/>
              </w:rPr>
              <w:t xml:space="preserve"> Myna is used to create and edit multi audio recordings type using Flash. Great source to help a storyboard or presentation to have quality sound.</w:t>
            </w:r>
          </w:p>
        </w:tc>
        <w:tc>
          <w:tcPr>
            <w:tcW w:w="3420" w:type="dxa"/>
          </w:tcPr>
          <w:p w:rsidR="00FA2170" w:rsidRPr="00C55E4C" w:rsidRDefault="00EB440D" w:rsidP="00F9717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5E4C">
              <w:rPr>
                <w:rFonts w:ascii="Times New Roman" w:hAnsi="Times New Roman" w:cs="Times New Roman"/>
                <w:sz w:val="24"/>
                <w:szCs w:val="24"/>
              </w:rPr>
              <w:t>Provides edi</w:t>
            </w:r>
            <w:r w:rsidR="000D480F" w:rsidRPr="00C55E4C">
              <w:rPr>
                <w:rFonts w:ascii="Times New Roman" w:hAnsi="Times New Roman" w:cs="Times New Roman"/>
                <w:sz w:val="24"/>
                <w:szCs w:val="24"/>
              </w:rPr>
              <w:t xml:space="preserve">ting </w:t>
            </w:r>
            <w:r w:rsidR="00F9717B">
              <w:rPr>
                <w:rFonts w:ascii="Times New Roman" w:hAnsi="Times New Roman" w:cs="Times New Roman"/>
                <w:sz w:val="24"/>
                <w:szCs w:val="24"/>
              </w:rPr>
              <w:t xml:space="preserve">options that </w:t>
            </w:r>
            <w:r w:rsidR="000D480F" w:rsidRPr="00C55E4C">
              <w:rPr>
                <w:rFonts w:ascii="Times New Roman" w:hAnsi="Times New Roman" w:cs="Times New Roman"/>
                <w:sz w:val="24"/>
                <w:szCs w:val="24"/>
              </w:rPr>
              <w:t>can enhance an</w:t>
            </w:r>
            <w:r w:rsidR="001407C2">
              <w:rPr>
                <w:rFonts w:ascii="Times New Roman" w:hAnsi="Times New Roman" w:cs="Times New Roman"/>
                <w:sz w:val="24"/>
                <w:szCs w:val="24"/>
              </w:rPr>
              <w:t xml:space="preserve"> instructional method and</w:t>
            </w:r>
            <w:r w:rsidR="000D480F" w:rsidRPr="00C55E4C">
              <w:rPr>
                <w:rFonts w:ascii="Times New Roman" w:hAnsi="Times New Roman" w:cs="Times New Roman"/>
                <w:sz w:val="24"/>
                <w:szCs w:val="24"/>
              </w:rPr>
              <w:t xml:space="preserve"> keep leaners engaged within</w:t>
            </w:r>
            <w:r w:rsidRPr="00C55E4C">
              <w:rPr>
                <w:rFonts w:ascii="Times New Roman" w:hAnsi="Times New Roman" w:cs="Times New Roman"/>
                <w:sz w:val="24"/>
                <w:szCs w:val="24"/>
              </w:rPr>
              <w:t xml:space="preserve"> the learning environment.</w:t>
            </w:r>
            <w:r w:rsidR="00C55E4C" w:rsidRPr="00C55E4C">
              <w:rPr>
                <w:rFonts w:ascii="Times New Roman" w:hAnsi="Times New Roman" w:cs="Times New Roman"/>
                <w:sz w:val="24"/>
                <w:szCs w:val="24"/>
              </w:rPr>
              <w:t xml:space="preserve">  Applies multimedia principles.  (Clark &amp; Mayer, 2011)</w:t>
            </w:r>
          </w:p>
        </w:tc>
        <w:tc>
          <w:tcPr>
            <w:tcW w:w="3168" w:type="dxa"/>
          </w:tcPr>
          <w:p w:rsidR="00FA2170" w:rsidRPr="00FA2170" w:rsidRDefault="003A6600" w:rsidP="001407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effectiveness in e-learning allows learner to follow the transition of</w:t>
            </w:r>
            <w:r w:rsidR="00F73582">
              <w:rPr>
                <w:rFonts w:ascii="Times New Roman" w:hAnsi="Times New Roman" w:cs="Times New Roman"/>
                <w:sz w:val="24"/>
                <w:szCs w:val="24"/>
              </w:rPr>
              <w:t xml:space="preserve"> a presentation, linking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</w:t>
            </w:r>
            <w:r w:rsidR="00F73582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concept to another concept</w:t>
            </w:r>
            <w:r w:rsidR="00140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7C2" w:rsidRPr="005B25F1">
              <w:rPr>
                <w:rFonts w:ascii="Times New Roman" w:hAnsi="Times New Roman" w:cs="Times New Roman"/>
                <w:sz w:val="24"/>
                <w:szCs w:val="24"/>
              </w:rPr>
              <w:t>so the learner</w:t>
            </w:r>
            <w:r w:rsidR="00F73582">
              <w:rPr>
                <w:rFonts w:ascii="Times New Roman" w:hAnsi="Times New Roman" w:cs="Times New Roman"/>
                <w:sz w:val="24"/>
                <w:szCs w:val="24"/>
              </w:rPr>
              <w:t xml:space="preserve"> gain</w:t>
            </w:r>
            <w:r w:rsidR="001407C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73582">
              <w:rPr>
                <w:rFonts w:ascii="Times New Roman" w:hAnsi="Times New Roman" w:cs="Times New Roman"/>
                <w:sz w:val="24"/>
                <w:szCs w:val="24"/>
              </w:rPr>
              <w:t xml:space="preserve"> a full perspective of the material as </w:t>
            </w:r>
            <w:r w:rsidR="00F735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it relates to the added audio and sound components (Aviary, 2012).</w:t>
            </w:r>
          </w:p>
        </w:tc>
      </w:tr>
      <w:tr w:rsidR="00FA2170" w:rsidRPr="00FA2170" w:rsidTr="001547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</w:tcPr>
          <w:p w:rsidR="00FA2170" w:rsidRPr="00657F99" w:rsidRDefault="00657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Narration/ Voiceover</w:t>
            </w:r>
          </w:p>
        </w:tc>
        <w:tc>
          <w:tcPr>
            <w:tcW w:w="2700" w:type="dxa"/>
          </w:tcPr>
          <w:p w:rsidR="00FA2170" w:rsidRPr="00657F99" w:rsidRDefault="00657F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F99">
              <w:rPr>
                <w:rFonts w:ascii="Times New Roman" w:hAnsi="Times New Roman" w:cs="Times New Roman"/>
                <w:sz w:val="24"/>
                <w:szCs w:val="24"/>
              </w:rPr>
              <w:t>Brief clear and effective audio used to guide learners through a lesson.</w:t>
            </w:r>
          </w:p>
        </w:tc>
        <w:tc>
          <w:tcPr>
            <w:tcW w:w="3330" w:type="dxa"/>
          </w:tcPr>
          <w:p w:rsidR="00FA2170" w:rsidRPr="00FA2170" w:rsidRDefault="00E750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0EB">
              <w:rPr>
                <w:rFonts w:ascii="Times New Roman" w:hAnsi="Times New Roman" w:cs="Times New Roman"/>
                <w:sz w:val="24"/>
                <w:szCs w:val="24"/>
              </w:rPr>
              <w:t>This is used for any type of presentation. It may be spoken by someone who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elsewhere in the production</w:t>
            </w:r>
            <w:r w:rsidRPr="00E750EB">
              <w:rPr>
                <w:rFonts w:ascii="Times New Roman" w:hAnsi="Times New Roman" w:cs="Times New Roman"/>
                <w:sz w:val="24"/>
                <w:szCs w:val="24"/>
              </w:rPr>
              <w:t>. For example, an instructor teach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r w:rsidRPr="00E750EB">
              <w:rPr>
                <w:rFonts w:ascii="Times New Roman" w:hAnsi="Times New Roman" w:cs="Times New Roman"/>
                <w:sz w:val="24"/>
                <w:szCs w:val="24"/>
              </w:rPr>
              <w:t xml:space="preserve"> a lesson or use step by step instructions with a voiceover following a presentation.</w:t>
            </w:r>
          </w:p>
        </w:tc>
        <w:tc>
          <w:tcPr>
            <w:tcW w:w="3420" w:type="dxa"/>
          </w:tcPr>
          <w:p w:rsidR="00FA2170" w:rsidRPr="00900E36" w:rsidRDefault="00EB440D" w:rsidP="00286E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0C5DC9">
              <w:rPr>
                <w:rFonts w:ascii="Times New Roman" w:hAnsi="Times New Roman" w:cs="Times New Roman"/>
                <w:sz w:val="24"/>
                <w:szCs w:val="24"/>
              </w:rPr>
              <w:t xml:space="preserve">Applies contiguity principle </w:t>
            </w:r>
            <w:r w:rsidR="00D02C4C" w:rsidRPr="005B25F1">
              <w:rPr>
                <w:rFonts w:ascii="Times New Roman" w:hAnsi="Times New Roman" w:cs="Times New Roman"/>
                <w:sz w:val="24"/>
                <w:szCs w:val="24"/>
              </w:rPr>
              <w:t>and modality principle</w:t>
            </w:r>
            <w:r w:rsidR="00D02C4C" w:rsidRPr="00D02C4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Pr="000C5DC9">
              <w:rPr>
                <w:rFonts w:ascii="Times New Roman" w:hAnsi="Times New Roman" w:cs="Times New Roman"/>
                <w:sz w:val="24"/>
                <w:szCs w:val="24"/>
              </w:rPr>
              <w:t>within the learning environment</w:t>
            </w:r>
            <w:r w:rsidR="00286E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6EF3" w:rsidRPr="000C5DC9">
              <w:rPr>
                <w:rFonts w:ascii="Times New Roman" w:hAnsi="Times New Roman" w:cs="Times New Roman"/>
                <w:sz w:val="24"/>
                <w:szCs w:val="24"/>
              </w:rPr>
              <w:t xml:space="preserve">which allows the learner to fully comprehend the information simultaneously with audio, visuals, and lectures. </w:t>
            </w:r>
            <w:r w:rsidR="000D480F" w:rsidRPr="000C5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5DC9" w:rsidRPr="000C5DC9">
              <w:rPr>
                <w:rFonts w:ascii="Times New Roman" w:hAnsi="Times New Roman" w:cs="Times New Roman"/>
                <w:sz w:val="24"/>
                <w:szCs w:val="24"/>
              </w:rPr>
              <w:t xml:space="preserve"> (Clark &amp; Mayer, 2011)</w:t>
            </w:r>
          </w:p>
        </w:tc>
        <w:tc>
          <w:tcPr>
            <w:tcW w:w="3168" w:type="dxa"/>
          </w:tcPr>
          <w:p w:rsidR="00FA2170" w:rsidRPr="00FA2170" w:rsidRDefault="005F7C35" w:rsidP="00900E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Narration and voiceover are effective in aiding students in following learning patterns or tutorials as instructor introduces material in a segmented, </w:t>
            </w:r>
            <w:r w:rsidR="006479F2">
              <w:rPr>
                <w:rFonts w:ascii="Times New Roman" w:hAnsi="Times New Roman" w:cs="Times New Roman"/>
                <w:sz w:val="24"/>
                <w:szCs w:val="24"/>
              </w:rPr>
              <w:t>pre-training strategy (Lindsey Abbott, 2012).</w:t>
            </w:r>
          </w:p>
        </w:tc>
      </w:tr>
      <w:tr w:rsidR="00FA2170" w:rsidRPr="00FA2170" w:rsidTr="001547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</w:tcPr>
          <w:p w:rsidR="00971109" w:rsidRDefault="00657F99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57F99">
              <w:rPr>
                <w:rFonts w:ascii="Times New Roman" w:hAnsi="Times New Roman" w:cs="Times New Roman"/>
                <w:sz w:val="24"/>
                <w:szCs w:val="24"/>
              </w:rPr>
              <w:t>Podcasts</w:t>
            </w:r>
          </w:p>
          <w:p w:rsidR="00971109" w:rsidRPr="00971109" w:rsidRDefault="00971109" w:rsidP="00971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109" w:rsidRPr="00971109" w:rsidRDefault="00971109" w:rsidP="00971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109" w:rsidRDefault="00971109" w:rsidP="00971109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971109" w:rsidRDefault="00971109" w:rsidP="00971109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971109" w:rsidRDefault="00971109" w:rsidP="00971109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FA2170" w:rsidRPr="00971109" w:rsidRDefault="00FA2170" w:rsidP="00971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FA2170" w:rsidRPr="00657F99" w:rsidRDefault="00657F9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F99">
              <w:rPr>
                <w:rFonts w:ascii="Times New Roman" w:hAnsi="Times New Roman" w:cs="Times New Roman"/>
                <w:sz w:val="24"/>
                <w:szCs w:val="24"/>
              </w:rPr>
              <w:t>An electronic media file streamed online to a computer or mobile device.</w:t>
            </w:r>
          </w:p>
        </w:tc>
        <w:tc>
          <w:tcPr>
            <w:tcW w:w="3330" w:type="dxa"/>
          </w:tcPr>
          <w:p w:rsidR="00FA2170" w:rsidRPr="00FA2170" w:rsidRDefault="00E750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50EB">
              <w:rPr>
                <w:rFonts w:ascii="Times New Roman" w:hAnsi="Times New Roman" w:cs="Times New Roman"/>
                <w:sz w:val="24"/>
                <w:szCs w:val="24"/>
              </w:rPr>
              <w:t>A Podcast can be used by an educator to record lectures or difficult lessons. Podcast can even be used to record class discussions for students who may be attending online.</w:t>
            </w:r>
          </w:p>
        </w:tc>
        <w:tc>
          <w:tcPr>
            <w:tcW w:w="3420" w:type="dxa"/>
          </w:tcPr>
          <w:p w:rsidR="00FA2170" w:rsidRPr="00FA2170" w:rsidRDefault="000D480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Provides live or recorded audio that learners can review to gain information for further understand</w:t>
            </w:r>
            <w:r w:rsidR="00454DF3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course’s content </w:t>
            </w:r>
            <w:r w:rsidR="0030523A">
              <w:rPr>
                <w:rFonts w:ascii="Times New Roman" w:hAnsi="Times New Roman" w:cs="Times New Roman"/>
                <w:sz w:val="24"/>
                <w:szCs w:val="24"/>
              </w:rPr>
              <w:t>through convenient or mobile devices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168" w:type="dxa"/>
          </w:tcPr>
          <w:p w:rsidR="00FA2170" w:rsidRPr="00FA2170" w:rsidRDefault="006479F2" w:rsidP="001611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25F1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1611AE" w:rsidRPr="005B25F1">
              <w:rPr>
                <w:rFonts w:ascii="Times New Roman" w:hAnsi="Times New Roman" w:cs="Times New Roman"/>
                <w:sz w:val="24"/>
                <w:szCs w:val="24"/>
              </w:rPr>
              <w:t xml:space="preserve"> Podcasts</w:t>
            </w:r>
            <w:r w:rsidR="005B25F1" w:rsidRPr="005B25F1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5B25F1">
              <w:rPr>
                <w:rFonts w:ascii="Times New Roman" w:hAnsi="Times New Roman" w:cs="Times New Roman"/>
                <w:sz w:val="24"/>
                <w:szCs w:val="24"/>
              </w:rPr>
              <w:t xml:space="preserve"> effectiveness in e-learn</w:t>
            </w:r>
            <w:r w:rsidR="00BE38C1" w:rsidRPr="005B25F1">
              <w:rPr>
                <w:rFonts w:ascii="Times New Roman" w:hAnsi="Times New Roman" w:cs="Times New Roman"/>
                <w:sz w:val="24"/>
                <w:szCs w:val="24"/>
              </w:rPr>
              <w:t>ing aids auditory learners as well as students who are striving to learn foreign languages</w:t>
            </w:r>
            <w:r w:rsidRPr="005B25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(Strategic Technology Solutions, 2012).</w:t>
            </w:r>
          </w:p>
        </w:tc>
      </w:tr>
      <w:tr w:rsidR="00971109" w:rsidRPr="00FA2170" w:rsidTr="001547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</w:tcPr>
          <w:p w:rsidR="00971109" w:rsidRPr="00657F99" w:rsidRDefault="00971109" w:rsidP="00491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9E610D">
              <w:rPr>
                <w:rFonts w:ascii="Times New Roman" w:hAnsi="Times New Roman" w:cs="Times New Roman"/>
                <w:sz w:val="24"/>
                <w:szCs w:val="24"/>
              </w:rPr>
              <w:t>roductionSync</w:t>
            </w:r>
            <w:proofErr w:type="spellEnd"/>
            <w:r w:rsidR="009E61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0" w:type="dxa"/>
          </w:tcPr>
          <w:p w:rsidR="00971109" w:rsidRPr="00657F99" w:rsidRDefault="00764C80" w:rsidP="00764C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Automatic sync technology.  </w:t>
            </w:r>
            <w:r w:rsidR="009E610D">
              <w:rPr>
                <w:rFonts w:ascii="Times New Roman" w:hAnsi="Times New Roman" w:cs="Times New Roman"/>
                <w:sz w:val="24"/>
                <w:szCs w:val="24"/>
              </w:rPr>
              <w:t>Software used for accurate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610D">
              <w:rPr>
                <w:rFonts w:ascii="Times New Roman" w:hAnsi="Times New Roman" w:cs="Times New Roman"/>
                <w:sz w:val="24"/>
                <w:szCs w:val="24"/>
              </w:rPr>
              <w:t xml:space="preserve">lip synchronization for off-line production. </w:t>
            </w:r>
          </w:p>
        </w:tc>
        <w:tc>
          <w:tcPr>
            <w:tcW w:w="3330" w:type="dxa"/>
          </w:tcPr>
          <w:p w:rsidR="00971109" w:rsidRPr="00FA2170" w:rsidRDefault="00383754" w:rsidP="00E750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ProductionSync</w:t>
            </w:r>
            <w:proofErr w:type="spellEnd"/>
            <w:r w:rsidR="00E750EB">
              <w:rPr>
                <w:rFonts w:ascii="Times New Roman" w:hAnsi="Times New Roman" w:cs="Times New Roman"/>
                <w:sz w:val="24"/>
                <w:szCs w:val="24"/>
              </w:rPr>
              <w:t xml:space="preserve"> is used to a</w:t>
            </w:r>
            <w:r w:rsidR="00A94D5D">
              <w:rPr>
                <w:rFonts w:ascii="Times New Roman" w:hAnsi="Times New Roman" w:cs="Times New Roman"/>
                <w:sz w:val="24"/>
                <w:szCs w:val="24"/>
              </w:rPr>
              <w:t xml:space="preserve">lign and synchronize an animated character’s lip movements, facial expressions, and gestures to its voice track. </w:t>
            </w:r>
          </w:p>
        </w:tc>
        <w:tc>
          <w:tcPr>
            <w:tcW w:w="3420" w:type="dxa"/>
          </w:tcPr>
          <w:p w:rsidR="00971109" w:rsidRDefault="00474523" w:rsidP="001547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Applies contiguity principle </w:t>
            </w:r>
            <w:r w:rsidR="00014FB1">
              <w:rPr>
                <w:rFonts w:ascii="Times New Roman" w:hAnsi="Times New Roman" w:cs="Times New Roman"/>
                <w:sz w:val="24"/>
                <w:szCs w:val="24"/>
              </w:rPr>
              <w:t xml:space="preserve">where </w:t>
            </w:r>
            <w:r w:rsidR="001547B3">
              <w:rPr>
                <w:rFonts w:ascii="Times New Roman" w:hAnsi="Times New Roman" w:cs="Times New Roman"/>
                <w:sz w:val="24"/>
                <w:szCs w:val="24"/>
              </w:rPr>
              <w:t xml:space="preserve">narration is synchronized to the accurate lip movement of the </w:t>
            </w:r>
            <w:r w:rsidR="00014FB1">
              <w:rPr>
                <w:rFonts w:ascii="Times New Roman" w:hAnsi="Times New Roman" w:cs="Times New Roman"/>
                <w:sz w:val="24"/>
                <w:szCs w:val="24"/>
              </w:rPr>
              <w:t>animated pedagogical agent.</w:t>
            </w:r>
            <w:r w:rsidR="001547B3">
              <w:rPr>
                <w:rFonts w:ascii="Times New Roman" w:hAnsi="Times New Roman" w:cs="Times New Roman"/>
                <w:sz w:val="24"/>
                <w:szCs w:val="24"/>
              </w:rPr>
              <w:t xml:space="preserve">  Therefore, reduces extraneous processing.</w:t>
            </w:r>
          </w:p>
        </w:tc>
        <w:tc>
          <w:tcPr>
            <w:tcW w:w="3168" w:type="dxa"/>
          </w:tcPr>
          <w:p w:rsidR="00971109" w:rsidRDefault="00EE62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Reduces the overloading of essential processing by narrating complex or lengthy material.</w:t>
            </w:r>
            <w:r w:rsidR="00764C80">
              <w:rPr>
                <w:rFonts w:ascii="Times New Roman" w:hAnsi="Times New Roman" w:cs="Times New Roman"/>
                <w:sz w:val="24"/>
                <w:szCs w:val="24"/>
              </w:rPr>
              <w:t xml:space="preserve"> (Clark and Mayer, 2011)</w:t>
            </w:r>
          </w:p>
        </w:tc>
      </w:tr>
      <w:tr w:rsidR="00971109" w:rsidRPr="00FA2170" w:rsidTr="00A920B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8" w:type="dxa"/>
          </w:tcPr>
          <w:p w:rsidR="00971109" w:rsidRPr="00657F99" w:rsidRDefault="00736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InstantSync</w:t>
            </w:r>
            <w:proofErr w:type="spellEnd"/>
          </w:p>
        </w:tc>
        <w:tc>
          <w:tcPr>
            <w:tcW w:w="2700" w:type="dxa"/>
          </w:tcPr>
          <w:p w:rsidR="00971109" w:rsidRPr="00657F99" w:rsidRDefault="0049172C" w:rsidP="00A920B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Automatic sync technology.  Allows </w:t>
            </w:r>
            <w:r w:rsidR="00A920B2">
              <w:rPr>
                <w:rFonts w:ascii="Times New Roman" w:hAnsi="Times New Roman" w:cs="Times New Roman"/>
                <w:sz w:val="24"/>
                <w:szCs w:val="24"/>
              </w:rPr>
              <w:t xml:space="preserve">real time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lip synchronization.</w:t>
            </w:r>
          </w:p>
        </w:tc>
        <w:tc>
          <w:tcPr>
            <w:tcW w:w="3330" w:type="dxa"/>
          </w:tcPr>
          <w:p w:rsidR="00971109" w:rsidRPr="00FA2170" w:rsidRDefault="00383754" w:rsidP="00A920B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InstantSync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used to s</w:t>
            </w:r>
            <w:r w:rsidR="0049172C">
              <w:rPr>
                <w:rFonts w:ascii="Times New Roman" w:hAnsi="Times New Roman" w:cs="Times New Roman"/>
                <w:sz w:val="24"/>
                <w:szCs w:val="24"/>
              </w:rPr>
              <w:t xml:space="preserve">ynchronize </w:t>
            </w:r>
            <w:r w:rsidR="00A920B2">
              <w:rPr>
                <w:rFonts w:ascii="Times New Roman" w:hAnsi="Times New Roman" w:cs="Times New Roman"/>
                <w:sz w:val="24"/>
                <w:szCs w:val="24"/>
              </w:rPr>
              <w:t xml:space="preserve">live animation or communication application.  The </w:t>
            </w:r>
            <w:r w:rsidR="0049172C">
              <w:rPr>
                <w:rFonts w:ascii="Times New Roman" w:hAnsi="Times New Roman" w:cs="Times New Roman"/>
                <w:sz w:val="24"/>
                <w:szCs w:val="24"/>
              </w:rPr>
              <w:t>animated character’s lip movements</w:t>
            </w:r>
            <w:r w:rsidR="00A920B2">
              <w:rPr>
                <w:rFonts w:ascii="Times New Roman" w:hAnsi="Times New Roman" w:cs="Times New Roman"/>
                <w:sz w:val="24"/>
                <w:szCs w:val="24"/>
              </w:rPr>
              <w:t xml:space="preserve"> are automatically synced</w:t>
            </w:r>
            <w:r w:rsidR="0049172C">
              <w:rPr>
                <w:rFonts w:ascii="Times New Roman" w:hAnsi="Times New Roman" w:cs="Times New Roman"/>
                <w:sz w:val="24"/>
                <w:szCs w:val="24"/>
              </w:rPr>
              <w:t xml:space="preserve"> to its voice track</w:t>
            </w:r>
            <w:r w:rsidR="00A920B2">
              <w:rPr>
                <w:rFonts w:ascii="Times New Roman" w:hAnsi="Times New Roman" w:cs="Times New Roman"/>
                <w:sz w:val="24"/>
                <w:szCs w:val="24"/>
              </w:rPr>
              <w:t xml:space="preserve"> for streaming audio application</w:t>
            </w:r>
            <w:r w:rsidR="000C09EE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3420" w:type="dxa"/>
          </w:tcPr>
          <w:p w:rsidR="00971109" w:rsidRDefault="00624E1A" w:rsidP="0002724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Applies contiguity principle where a</w:t>
            </w:r>
            <w:r w:rsidR="0049172C">
              <w:rPr>
                <w:rFonts w:ascii="Times New Roman" w:hAnsi="Times New Roman" w:cs="Times New Roman"/>
                <w:sz w:val="24"/>
                <w:szCs w:val="24"/>
              </w:rPr>
              <w:t>ccurate mouth positioning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</w:t>
            </w:r>
            <w:r w:rsidR="0002724A">
              <w:rPr>
                <w:rFonts w:ascii="Times New Roman" w:hAnsi="Times New Roman" w:cs="Times New Roman"/>
                <w:sz w:val="24"/>
                <w:szCs w:val="24"/>
              </w:rPr>
              <w:t xml:space="preserve"> 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streamed </w:t>
            </w:r>
            <w:r w:rsidR="0002724A">
              <w:rPr>
                <w:rFonts w:ascii="Times New Roman" w:hAnsi="Times New Roman" w:cs="Times New Roman"/>
                <w:sz w:val="24"/>
                <w:szCs w:val="24"/>
              </w:rPr>
              <w:t xml:space="preserve">animated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character </w:t>
            </w:r>
            <w:r w:rsidR="0002724A">
              <w:rPr>
                <w:rFonts w:ascii="Times New Roman" w:hAnsi="Times New Roman" w:cs="Times New Roman"/>
                <w:sz w:val="24"/>
                <w:szCs w:val="24"/>
              </w:rPr>
              <w:t>plays</w:t>
            </w:r>
            <w:r w:rsidR="00736075">
              <w:rPr>
                <w:rFonts w:ascii="Times New Roman" w:hAnsi="Times New Roman" w:cs="Times New Roman"/>
                <w:sz w:val="24"/>
                <w:szCs w:val="24"/>
              </w:rPr>
              <w:t xml:space="preserve"> at the same time the </w:t>
            </w:r>
            <w:r w:rsidR="001457A3">
              <w:rPr>
                <w:rFonts w:ascii="Times New Roman" w:hAnsi="Times New Roman" w:cs="Times New Roman"/>
                <w:sz w:val="24"/>
                <w:szCs w:val="24"/>
              </w:rPr>
              <w:t>voice</w:t>
            </w:r>
            <w:r w:rsidR="00736075">
              <w:rPr>
                <w:rFonts w:ascii="Times New Roman" w:hAnsi="Times New Roman" w:cs="Times New Roman"/>
                <w:sz w:val="24"/>
                <w:szCs w:val="24"/>
              </w:rPr>
              <w:t xml:space="preserve"> is played</w:t>
            </w:r>
            <w:r w:rsidR="001457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36075">
              <w:rPr>
                <w:rFonts w:ascii="Times New Roman" w:hAnsi="Times New Roman" w:cs="Times New Roman"/>
                <w:sz w:val="24"/>
                <w:szCs w:val="24"/>
              </w:rPr>
              <w:t xml:space="preserve">  Thus,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reduces extraneous processing.  </w:t>
            </w:r>
          </w:p>
        </w:tc>
        <w:tc>
          <w:tcPr>
            <w:tcW w:w="3168" w:type="dxa"/>
          </w:tcPr>
          <w:p w:rsidR="00971109" w:rsidRDefault="00624E1A" w:rsidP="007D43E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Streamed character agent provides real-time content</w:t>
            </w:r>
            <w:r w:rsidR="007D43EB">
              <w:rPr>
                <w:rFonts w:ascii="Times New Roman" w:hAnsi="Times New Roman" w:cs="Times New Roman"/>
                <w:sz w:val="24"/>
                <w:szCs w:val="24"/>
              </w:rPr>
              <w:t>, and allows for interaction between the agent and learner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F47E7" w:rsidRDefault="00657F99">
      <w:r>
        <w:br/>
      </w:r>
    </w:p>
    <w:p w:rsidR="005B25F1" w:rsidRDefault="005B25F1" w:rsidP="009F7471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25F1" w:rsidRDefault="005B25F1" w:rsidP="009F7471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7F99" w:rsidRPr="009F7471" w:rsidRDefault="00657F99" w:rsidP="009F7471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7471">
        <w:rPr>
          <w:rFonts w:ascii="Times New Roman" w:hAnsi="Times New Roman" w:cs="Times New Roman"/>
          <w:sz w:val="24"/>
          <w:szCs w:val="24"/>
        </w:rPr>
        <w:t>References:</w:t>
      </w:r>
    </w:p>
    <w:p w:rsidR="00B97442" w:rsidRPr="005B25F1" w:rsidRDefault="00B97442" w:rsidP="00B97442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5B25F1">
        <w:rPr>
          <w:rFonts w:ascii="Times New Roman" w:hAnsi="Times New Roman" w:cs="Times New Roman"/>
          <w:sz w:val="24"/>
          <w:szCs w:val="24"/>
        </w:rPr>
        <w:t>10 Free Audio Programs to Use for E-Learning.</w:t>
      </w:r>
      <w:proofErr w:type="gramEnd"/>
      <w:r w:rsidRPr="005B25F1">
        <w:rPr>
          <w:rFonts w:ascii="Times New Roman" w:hAnsi="Times New Roman" w:cs="Times New Roman"/>
          <w:sz w:val="24"/>
          <w:szCs w:val="24"/>
        </w:rPr>
        <w:t xml:space="preserve"> (2011). Retrieved from http://www.articulate.com/rapid-elearning/10-free-audio-programs-to-use-for-e-learning/</w:t>
      </w:r>
    </w:p>
    <w:p w:rsidR="0030469A" w:rsidRPr="005B25F1" w:rsidRDefault="0030469A" w:rsidP="0098790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5B25F1">
        <w:rPr>
          <w:rFonts w:ascii="Times New Roman" w:hAnsi="Times New Roman" w:cs="Times New Roman"/>
          <w:sz w:val="24"/>
          <w:szCs w:val="24"/>
        </w:rPr>
        <w:t xml:space="preserve">Articulate Network.com. (2012). </w:t>
      </w:r>
      <w:proofErr w:type="gramStart"/>
      <w:r w:rsidRPr="005B25F1">
        <w:rPr>
          <w:rFonts w:ascii="Times New Roman" w:hAnsi="Times New Roman" w:cs="Times New Roman"/>
          <w:i/>
          <w:sz w:val="24"/>
          <w:szCs w:val="24"/>
        </w:rPr>
        <w:t>Should</w:t>
      </w:r>
      <w:proofErr w:type="gramEnd"/>
      <w:r w:rsidRPr="005B25F1">
        <w:rPr>
          <w:rFonts w:ascii="Times New Roman" w:hAnsi="Times New Roman" w:cs="Times New Roman"/>
          <w:i/>
          <w:sz w:val="24"/>
          <w:szCs w:val="24"/>
        </w:rPr>
        <w:t xml:space="preserve"> you add background audio to your E-learning courses?</w:t>
      </w:r>
      <w:r w:rsidRPr="005B25F1">
        <w:rPr>
          <w:rFonts w:ascii="Times New Roman" w:hAnsi="Times New Roman" w:cs="Times New Roman"/>
          <w:sz w:val="24"/>
          <w:szCs w:val="24"/>
        </w:rPr>
        <w:t xml:space="preserve"> Retrieved from:</w:t>
      </w:r>
    </w:p>
    <w:p w:rsidR="0030469A" w:rsidRPr="005B25F1" w:rsidRDefault="0030469A" w:rsidP="0030469A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B25F1">
        <w:rPr>
          <w:rFonts w:ascii="Times New Roman" w:hAnsi="Times New Roman" w:cs="Times New Roman"/>
          <w:sz w:val="24"/>
          <w:szCs w:val="24"/>
        </w:rPr>
        <w:t>http://www.articulate.com/rapid-elearning/should-you-add-background-audio-to-your-e-learning-courses/</w:t>
      </w:r>
    </w:p>
    <w:p w:rsidR="00657F99" w:rsidRPr="005B25F1" w:rsidRDefault="00657F99" w:rsidP="0098790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B25F1">
        <w:rPr>
          <w:rFonts w:ascii="Times New Roman" w:hAnsi="Times New Roman" w:cs="Times New Roman"/>
          <w:sz w:val="24"/>
          <w:szCs w:val="24"/>
        </w:rPr>
        <w:t>Audacity.</w:t>
      </w:r>
      <w:proofErr w:type="gramEnd"/>
      <w:r w:rsidRPr="005B25F1">
        <w:rPr>
          <w:rFonts w:ascii="Times New Roman" w:hAnsi="Times New Roman" w:cs="Times New Roman"/>
          <w:sz w:val="24"/>
          <w:szCs w:val="24"/>
        </w:rPr>
        <w:t xml:space="preserve"> (2012). Retrieved from http://audacity.sourceforge.net/</w:t>
      </w:r>
    </w:p>
    <w:p w:rsidR="00C65A1E" w:rsidRPr="005B25F1" w:rsidRDefault="00E05D64" w:rsidP="0098790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B25F1">
        <w:rPr>
          <w:rFonts w:ascii="Times New Roman" w:hAnsi="Times New Roman" w:cs="Times New Roman"/>
          <w:sz w:val="24"/>
          <w:szCs w:val="24"/>
        </w:rPr>
        <w:t>Automatic Sync Technologies.</w:t>
      </w:r>
      <w:proofErr w:type="gramEnd"/>
      <w:r w:rsidRPr="005B25F1">
        <w:rPr>
          <w:rFonts w:ascii="Times New Roman" w:hAnsi="Times New Roman" w:cs="Times New Roman"/>
          <w:sz w:val="24"/>
          <w:szCs w:val="24"/>
        </w:rPr>
        <w:t xml:space="preserve"> (</w:t>
      </w:r>
      <w:r w:rsidR="007D43EB" w:rsidRPr="005B25F1">
        <w:rPr>
          <w:rFonts w:ascii="Times New Roman" w:hAnsi="Times New Roman" w:cs="Times New Roman"/>
          <w:sz w:val="24"/>
          <w:szCs w:val="24"/>
        </w:rPr>
        <w:t xml:space="preserve">2006). </w:t>
      </w:r>
      <w:r w:rsidR="00C65A1E" w:rsidRPr="005B25F1">
        <w:rPr>
          <w:rFonts w:ascii="Times New Roman" w:hAnsi="Times New Roman" w:cs="Times New Roman"/>
          <w:sz w:val="24"/>
          <w:szCs w:val="24"/>
        </w:rPr>
        <w:t>http://www.automaticsync.com/lipsync/</w:t>
      </w:r>
    </w:p>
    <w:p w:rsidR="00657F99" w:rsidRPr="005B25F1" w:rsidRDefault="00657F99" w:rsidP="0098790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B25F1">
        <w:rPr>
          <w:rFonts w:ascii="Times New Roman" w:hAnsi="Times New Roman" w:cs="Times New Roman"/>
          <w:sz w:val="24"/>
          <w:szCs w:val="24"/>
        </w:rPr>
        <w:t>Aviary</w:t>
      </w:r>
      <w:r w:rsidRPr="005B25F1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5B25F1">
        <w:rPr>
          <w:rFonts w:ascii="Times New Roman" w:hAnsi="Times New Roman" w:cs="Times New Roman"/>
          <w:sz w:val="24"/>
          <w:szCs w:val="24"/>
        </w:rPr>
        <w:t xml:space="preserve"> (2012). Retrieved from http://advanced.aviary.com/tools/audio-editor</w:t>
      </w:r>
    </w:p>
    <w:p w:rsidR="000C5DC9" w:rsidRDefault="000C5DC9" w:rsidP="000C5DC9">
      <w:pPr>
        <w:pStyle w:val="APAReference"/>
      </w:pPr>
      <w:proofErr w:type="gramStart"/>
      <w:r w:rsidRPr="005B25F1">
        <w:t>Clark, R. C., &amp; Mayer, R. E. (2011).</w:t>
      </w:r>
      <w:proofErr w:type="gramEnd"/>
      <w:r w:rsidRPr="005B25F1">
        <w:t xml:space="preserve"> </w:t>
      </w:r>
      <w:r w:rsidRPr="005B25F1">
        <w:rPr>
          <w:i/>
        </w:rPr>
        <w:t>E-Learning a</w:t>
      </w:r>
      <w:r w:rsidR="00A922B4" w:rsidRPr="005B25F1">
        <w:rPr>
          <w:i/>
        </w:rPr>
        <w:t>nd the science of instruction: Proven guidelines for consumers and designers of multimedia l</w:t>
      </w:r>
      <w:r w:rsidRPr="005B25F1">
        <w:rPr>
          <w:i/>
        </w:rPr>
        <w:t>earning</w:t>
      </w:r>
      <w:r w:rsidRPr="005B25F1">
        <w:t xml:space="preserve"> </w:t>
      </w:r>
      <w:r w:rsidRPr="00A7386A">
        <w:t xml:space="preserve">(3rd </w:t>
      </w:r>
      <w:proofErr w:type="gramStart"/>
      <w:r w:rsidRPr="00A7386A">
        <w:t>ed</w:t>
      </w:r>
      <w:proofErr w:type="gramEnd"/>
      <w:r w:rsidRPr="00A7386A">
        <w:t>.). San Francisco, CA: John Wiley &amp; Sons Inc.</w:t>
      </w:r>
    </w:p>
    <w:p w:rsidR="006479F2" w:rsidRDefault="006479F2" w:rsidP="0098790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Lindsay Abbott. (2012). </w:t>
      </w:r>
      <w:r w:rsidRPr="006479F2">
        <w:rPr>
          <w:rFonts w:ascii="Times New Roman" w:hAnsi="Times New Roman" w:cs="Times New Roman"/>
          <w:i/>
          <w:sz w:val="24"/>
          <w:szCs w:val="24"/>
        </w:rPr>
        <w:t>Audio and the E-learning industry Part I</w:t>
      </w:r>
      <w:r>
        <w:rPr>
          <w:rFonts w:ascii="Times New Roman" w:hAnsi="Times New Roman" w:cs="Times New Roman"/>
          <w:sz w:val="24"/>
          <w:szCs w:val="24"/>
        </w:rPr>
        <w:t xml:space="preserve">. Retrieved from: </w:t>
      </w:r>
    </w:p>
    <w:p w:rsidR="006479F2" w:rsidRDefault="006479F2" w:rsidP="006479F2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479F2">
        <w:rPr>
          <w:rFonts w:ascii="Times New Roman" w:hAnsi="Times New Roman" w:cs="Times New Roman"/>
          <w:sz w:val="24"/>
          <w:szCs w:val="24"/>
        </w:rPr>
        <w:t>http://www.lindsayabbottvoiceover.com/2011/02/audio-and-the-e-learning-industry/</w:t>
      </w:r>
    </w:p>
    <w:p w:rsidR="006479F2" w:rsidRDefault="006479F2" w:rsidP="0098790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Strategic Technology Solution.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(2012). </w:t>
      </w:r>
      <w:r w:rsidRPr="006479F2">
        <w:rPr>
          <w:rFonts w:ascii="Times New Roman" w:hAnsi="Times New Roman" w:cs="Times New Roman"/>
          <w:i/>
          <w:sz w:val="24"/>
          <w:szCs w:val="24"/>
        </w:rPr>
        <w:t>Smart Leaders.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Retrieved from: </w:t>
      </w:r>
      <w:r w:rsidRPr="006479F2">
        <w:rPr>
          <w:rFonts w:ascii="Times New Roman" w:hAnsi="Times New Roman" w:cs="Times New Roman"/>
          <w:sz w:val="24"/>
          <w:szCs w:val="24"/>
        </w:rPr>
        <w:t>http://www.suddenlysmart.com/smartleaders.htm</w:t>
      </w:r>
    </w:p>
    <w:p w:rsidR="00657F99" w:rsidRPr="00657F99" w:rsidRDefault="00657F99" w:rsidP="00987904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57F99">
        <w:rPr>
          <w:rFonts w:ascii="Times New Roman" w:hAnsi="Times New Roman" w:cs="Times New Roman"/>
          <w:sz w:val="24"/>
          <w:szCs w:val="24"/>
        </w:rPr>
        <w:t xml:space="preserve">The Conversations </w:t>
      </w:r>
      <w:r w:rsidR="00B65B8F" w:rsidRPr="00657F99">
        <w:rPr>
          <w:rFonts w:ascii="Times New Roman" w:hAnsi="Times New Roman" w:cs="Times New Roman"/>
          <w:sz w:val="24"/>
          <w:szCs w:val="24"/>
        </w:rPr>
        <w:t>Network.</w:t>
      </w:r>
      <w:proofErr w:type="gramEnd"/>
      <w:r w:rsidR="00B65B8F" w:rsidRPr="00657F99">
        <w:rPr>
          <w:rFonts w:ascii="Times New Roman" w:hAnsi="Times New Roman" w:cs="Times New Roman"/>
          <w:sz w:val="24"/>
          <w:szCs w:val="24"/>
        </w:rPr>
        <w:t xml:space="preserve"> </w:t>
      </w:r>
      <w:r w:rsidRPr="00657F99">
        <w:rPr>
          <w:rFonts w:ascii="Times New Roman" w:hAnsi="Times New Roman" w:cs="Times New Roman"/>
          <w:sz w:val="24"/>
          <w:szCs w:val="24"/>
        </w:rPr>
        <w:t>(2012). Retrieved from http://www.conversationsnetwork.org/levelator</w:t>
      </w:r>
    </w:p>
    <w:p w:rsidR="00657F99" w:rsidRPr="00657F99" w:rsidRDefault="00657F99">
      <w:pPr>
        <w:rPr>
          <w:rFonts w:ascii="Times New Roman" w:hAnsi="Times New Roman" w:cs="Times New Roman"/>
          <w:sz w:val="24"/>
          <w:szCs w:val="24"/>
        </w:rPr>
      </w:pPr>
    </w:p>
    <w:sectPr w:rsidR="00657F99" w:rsidRPr="00657F99" w:rsidSect="009A779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B71" w:rsidRDefault="00E65B71" w:rsidP="007A206D">
      <w:pPr>
        <w:spacing w:after="0" w:line="240" w:lineRule="auto"/>
      </w:pPr>
      <w:r>
        <w:separator/>
      </w:r>
    </w:p>
  </w:endnote>
  <w:endnote w:type="continuationSeparator" w:id="0">
    <w:p w:rsidR="00E65B71" w:rsidRDefault="00E65B71" w:rsidP="007A2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B71" w:rsidRDefault="00E65B71" w:rsidP="007A206D">
      <w:pPr>
        <w:spacing w:after="0" w:line="240" w:lineRule="auto"/>
      </w:pPr>
      <w:r>
        <w:separator/>
      </w:r>
    </w:p>
  </w:footnote>
  <w:footnote w:type="continuationSeparator" w:id="0">
    <w:p w:rsidR="00E65B71" w:rsidRDefault="00E65B71" w:rsidP="007A20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794"/>
    <w:rsid w:val="00014FB1"/>
    <w:rsid w:val="000155EE"/>
    <w:rsid w:val="0002724A"/>
    <w:rsid w:val="000C09EE"/>
    <w:rsid w:val="000C5DC9"/>
    <w:rsid w:val="000D480F"/>
    <w:rsid w:val="001407C2"/>
    <w:rsid w:val="00142E03"/>
    <w:rsid w:val="001457A3"/>
    <w:rsid w:val="001547B3"/>
    <w:rsid w:val="001611AE"/>
    <w:rsid w:val="001E4F47"/>
    <w:rsid w:val="001E7A8E"/>
    <w:rsid w:val="00286EF3"/>
    <w:rsid w:val="002E4CBB"/>
    <w:rsid w:val="0030469A"/>
    <w:rsid w:val="0030523A"/>
    <w:rsid w:val="00383754"/>
    <w:rsid w:val="003A6600"/>
    <w:rsid w:val="003C2833"/>
    <w:rsid w:val="00454DF3"/>
    <w:rsid w:val="00474523"/>
    <w:rsid w:val="0049172C"/>
    <w:rsid w:val="005B25F1"/>
    <w:rsid w:val="005F7C35"/>
    <w:rsid w:val="00603B00"/>
    <w:rsid w:val="00624E1A"/>
    <w:rsid w:val="006479F2"/>
    <w:rsid w:val="00657F99"/>
    <w:rsid w:val="006B6248"/>
    <w:rsid w:val="006C4177"/>
    <w:rsid w:val="006D1F28"/>
    <w:rsid w:val="00736075"/>
    <w:rsid w:val="00764C80"/>
    <w:rsid w:val="007A1E5B"/>
    <w:rsid w:val="007A206D"/>
    <w:rsid w:val="007D43EB"/>
    <w:rsid w:val="00842181"/>
    <w:rsid w:val="00851E4F"/>
    <w:rsid w:val="008F1238"/>
    <w:rsid w:val="00900E36"/>
    <w:rsid w:val="00971109"/>
    <w:rsid w:val="00987904"/>
    <w:rsid w:val="009A7794"/>
    <w:rsid w:val="009E610D"/>
    <w:rsid w:val="009F7471"/>
    <w:rsid w:val="00A920B2"/>
    <w:rsid w:val="00A922B4"/>
    <w:rsid w:val="00A94D5D"/>
    <w:rsid w:val="00B65B8F"/>
    <w:rsid w:val="00B97442"/>
    <w:rsid w:val="00BE15B0"/>
    <w:rsid w:val="00BE38C1"/>
    <w:rsid w:val="00C55E4C"/>
    <w:rsid w:val="00C65A1E"/>
    <w:rsid w:val="00C964AF"/>
    <w:rsid w:val="00CA2C7F"/>
    <w:rsid w:val="00CE1108"/>
    <w:rsid w:val="00CF47E7"/>
    <w:rsid w:val="00D02C4C"/>
    <w:rsid w:val="00D7792E"/>
    <w:rsid w:val="00E05D64"/>
    <w:rsid w:val="00E65B71"/>
    <w:rsid w:val="00E750EB"/>
    <w:rsid w:val="00EB440D"/>
    <w:rsid w:val="00EB651F"/>
    <w:rsid w:val="00EE6239"/>
    <w:rsid w:val="00F73582"/>
    <w:rsid w:val="00F9717B"/>
    <w:rsid w:val="00FA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21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142E0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customStyle="1" w:styleId="APAReference">
    <w:name w:val="APA Reference"/>
    <w:basedOn w:val="Normal"/>
    <w:rsid w:val="000C5DC9"/>
    <w:pPr>
      <w:overflowPunct w:val="0"/>
      <w:autoSpaceDE w:val="0"/>
      <w:autoSpaceDN w:val="0"/>
      <w:adjustRightInd w:val="0"/>
      <w:spacing w:after="0" w:line="480" w:lineRule="auto"/>
      <w:ind w:left="720" w:hanging="720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A1E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1E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1E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1E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1E5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E5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D43E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5A1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A20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206D"/>
  </w:style>
  <w:style w:type="paragraph" w:styleId="Footer">
    <w:name w:val="footer"/>
    <w:basedOn w:val="Normal"/>
    <w:link w:val="FooterChar"/>
    <w:uiPriority w:val="99"/>
    <w:unhideWhenUsed/>
    <w:rsid w:val="007A20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20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21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142E0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customStyle="1" w:styleId="APAReference">
    <w:name w:val="APA Reference"/>
    <w:basedOn w:val="Normal"/>
    <w:rsid w:val="000C5DC9"/>
    <w:pPr>
      <w:overflowPunct w:val="0"/>
      <w:autoSpaceDE w:val="0"/>
      <w:autoSpaceDN w:val="0"/>
      <w:adjustRightInd w:val="0"/>
      <w:spacing w:after="0" w:line="480" w:lineRule="auto"/>
      <w:ind w:left="720" w:hanging="720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A1E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1E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1E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1E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1E5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E5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D43E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5A1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A20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206D"/>
  </w:style>
  <w:style w:type="paragraph" w:styleId="Footer">
    <w:name w:val="footer"/>
    <w:basedOn w:val="Normal"/>
    <w:link w:val="FooterChar"/>
    <w:uiPriority w:val="99"/>
    <w:unhideWhenUsed/>
    <w:rsid w:val="007A20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2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FF4E5-1968-45D5-A788-05F4D70FA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3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DoDEA Pacific</Company>
  <LinksUpToDate>false</LinksUpToDate>
  <CharactersWithSpaces>5795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helen.kang</dc:creator>
  <cp:lastModifiedBy>Helen</cp:lastModifiedBy>
  <cp:revision>28</cp:revision>
  <dcterms:created xsi:type="dcterms:W3CDTF">2012-05-05T15:24:00Z</dcterms:created>
  <dcterms:modified xsi:type="dcterms:W3CDTF">2012-05-06T19:46:00Z</dcterms:modified>
</cp:coreProperties>
</file>